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00.0" w:type="dxa"/>
        <w:jc w:val="left"/>
        <w:tblInd w:w="18.0" w:type="dxa"/>
        <w:tblLayout w:type="fixed"/>
        <w:tblLook w:val="0000"/>
      </w:tblPr>
      <w:tblGrid>
        <w:gridCol w:w="2472"/>
        <w:gridCol w:w="4260"/>
        <w:gridCol w:w="3168"/>
        <w:tblGridChange w:id="0">
          <w:tblGrid>
            <w:gridCol w:w="2472"/>
            <w:gridCol w:w="4260"/>
            <w:gridCol w:w="3168"/>
          </w:tblGrid>
        </w:tblGridChange>
      </w:tblGrid>
      <w:t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Arial Narrow" w:cs="Arial Narrow" w:eastAsia="Arial Narrow" w:hAnsi="Arial Narrow"/>
                <w:b w:val="1"/>
                <w:i w:val="0"/>
                <w:smallCaps w:val="0"/>
                <w:strike w:val="0"/>
                <w:color w:val="262626"/>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Job Title:   Programme Specialist, Health and Human Rights Advocacy</w:t>
            </w:r>
            <w:r w:rsidDel="00000000" w:rsidR="00000000" w:rsidRPr="00000000">
              <w:rPr>
                <w:rtl w:val="0"/>
              </w:rPr>
            </w:r>
          </w:p>
        </w:tc>
      </w:tr>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Arial Narrow" w:cs="Arial Narrow" w:eastAsia="Arial Narrow" w:hAnsi="Arial Narrow"/>
                <w:b w:val="1"/>
                <w:i w:val="0"/>
                <w:smallCaps w:val="0"/>
                <w:strike w:val="0"/>
                <w:color w:val="262626"/>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Reports to:</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 w:before="4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Director of Programmes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7">
            <w:pPr>
              <w:rPr>
                <w:rFonts w:ascii="Arial Narrow" w:cs="Arial Narrow" w:eastAsia="Arial Narrow" w:hAnsi="Arial Narrow"/>
                <w:color w:val="ff0000"/>
                <w:sz w:val="24"/>
                <w:szCs w:val="24"/>
                <w:vertAlign w:val="baseline"/>
              </w:rPr>
            </w:pPr>
            <w:r w:rsidDel="00000000" w:rsidR="00000000" w:rsidRPr="00000000">
              <w:rPr>
                <w:rtl w:val="0"/>
              </w:rPr>
            </w:r>
          </w:p>
        </w:tc>
      </w:tr>
      <w:t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8">
            <w:pPr>
              <w:jc w:val="both"/>
              <w:rPr>
                <w:rFonts w:ascii="Arial Narrow" w:cs="Arial Narrow" w:eastAsia="Arial Narrow" w:hAnsi="Arial Narrow"/>
                <w:b w:val="0"/>
                <w:sz w:val="24"/>
                <w:szCs w:val="24"/>
                <w:vertAlign w:val="baseline"/>
              </w:rPr>
            </w:pPr>
            <w:r w:rsidDel="00000000" w:rsidR="00000000" w:rsidRPr="00000000">
              <w:rPr>
                <w:rtl w:val="0"/>
              </w:rPr>
            </w:r>
          </w:p>
          <w:p w:rsidR="00000000" w:rsidDel="00000000" w:rsidP="00000000" w:rsidRDefault="00000000" w:rsidRPr="00000000" w14:paraId="00000009">
            <w:pPr>
              <w:jc w:val="both"/>
              <w:rPr>
                <w:rFonts w:ascii="Arial Narrow" w:cs="Arial Narrow" w:eastAsia="Arial Narrow" w:hAnsi="Arial Narrow"/>
                <w:color w:val="00000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Job Purpose</w:t>
            </w:r>
            <w:r w:rsidDel="00000000" w:rsidR="00000000" w:rsidRPr="00000000">
              <w:rPr>
                <w:rFonts w:ascii="Arial Narrow" w:cs="Arial Narrow" w:eastAsia="Arial Narrow" w:hAnsi="Arial Narrow"/>
                <w:sz w:val="24"/>
                <w:szCs w:val="24"/>
                <w:vertAlign w:val="baseline"/>
                <w:rtl w:val="0"/>
              </w:rPr>
              <w:t xml:space="preserve">: The Programme Specialist, Health and Human Rights Advocacy is responsible for effective, efficient and impactful design and implementation of CEHURD’s advocacy strategy. </w:t>
            </w:r>
            <w:r w:rsidDel="00000000" w:rsidR="00000000" w:rsidRPr="00000000">
              <w:rPr>
                <w:rFonts w:ascii="Arial Narrow" w:cs="Arial Narrow" w:eastAsia="Arial Narrow" w:hAnsi="Arial Narrow"/>
                <w:color w:val="000000"/>
                <w:sz w:val="24"/>
                <w:szCs w:val="24"/>
                <w:vertAlign w:val="baseline"/>
                <w:rtl w:val="0"/>
              </w:rPr>
              <w:t xml:space="preserve">He/She will provide expertise in advocacy across all CEHURD’s program</w:t>
            </w:r>
            <w:r w:rsidDel="00000000" w:rsidR="00000000" w:rsidRPr="00000000">
              <w:rPr>
                <w:rFonts w:ascii="Arial Narrow" w:cs="Arial Narrow" w:eastAsia="Arial Narrow" w:hAnsi="Arial Narrow"/>
                <w:sz w:val="24"/>
                <w:szCs w:val="24"/>
                <w:rtl w:val="0"/>
              </w:rPr>
              <w:t xml:space="preserve">mes</w:t>
            </w:r>
            <w:r w:rsidDel="00000000" w:rsidR="00000000" w:rsidRPr="00000000">
              <w:rPr>
                <w:rFonts w:ascii="Arial Narrow" w:cs="Arial Narrow" w:eastAsia="Arial Narrow" w:hAnsi="Arial Narrow"/>
                <w:color w:val="000000"/>
                <w:sz w:val="24"/>
                <w:szCs w:val="24"/>
                <w:vertAlign w:val="baseline"/>
                <w:rtl w:val="0"/>
              </w:rPr>
              <w:t xml:space="preserve"> and departments. He/She will be required to steer CEHURD’s activities regarding Sexual and Reproductive Health and Rights (SRHR) and other emerging issues in health and social justice and align them with the approved advocacy agenda. The incumbent will work with staff in finali</w:t>
            </w:r>
            <w:r w:rsidDel="00000000" w:rsidR="00000000" w:rsidRPr="00000000">
              <w:rPr>
                <w:rFonts w:ascii="Arial Narrow" w:cs="Arial Narrow" w:eastAsia="Arial Narrow" w:hAnsi="Arial Narrow"/>
                <w:sz w:val="24"/>
                <w:szCs w:val="24"/>
                <w:rtl w:val="0"/>
              </w:rPr>
              <w:t xml:space="preserve">s</w:t>
            </w:r>
            <w:r w:rsidDel="00000000" w:rsidR="00000000" w:rsidRPr="00000000">
              <w:rPr>
                <w:rFonts w:ascii="Arial Narrow" w:cs="Arial Narrow" w:eastAsia="Arial Narrow" w:hAnsi="Arial Narrow"/>
                <w:color w:val="000000"/>
                <w:sz w:val="24"/>
                <w:szCs w:val="24"/>
                <w:vertAlign w:val="baseline"/>
                <w:rtl w:val="0"/>
              </w:rPr>
              <w:t xml:space="preserve">ing the advocacy strategy and designing appropriate advocacy tools and methodologies. He/</w:t>
            </w:r>
            <w:r w:rsidDel="00000000" w:rsidR="00000000" w:rsidRPr="00000000">
              <w:rPr>
                <w:rFonts w:ascii="Arial Narrow" w:cs="Arial Narrow" w:eastAsia="Arial Narrow" w:hAnsi="Arial Narrow"/>
                <w:sz w:val="24"/>
                <w:szCs w:val="24"/>
                <w:rtl w:val="0"/>
              </w:rPr>
              <w:t xml:space="preserve">S</w:t>
            </w:r>
            <w:r w:rsidDel="00000000" w:rsidR="00000000" w:rsidRPr="00000000">
              <w:rPr>
                <w:rFonts w:ascii="Arial Narrow" w:cs="Arial Narrow" w:eastAsia="Arial Narrow" w:hAnsi="Arial Narrow"/>
                <w:color w:val="000000"/>
                <w:sz w:val="24"/>
                <w:szCs w:val="24"/>
                <w:vertAlign w:val="baseline"/>
                <w:rtl w:val="0"/>
              </w:rPr>
              <w:t xml:space="preserve">he will participate in identifying impactful delivery </w:t>
            </w:r>
            <w:r w:rsidDel="00000000" w:rsidR="00000000" w:rsidRPr="00000000">
              <w:rPr>
                <w:rFonts w:ascii="Arial Narrow" w:cs="Arial Narrow" w:eastAsia="Arial Narrow" w:hAnsi="Arial Narrow"/>
                <w:sz w:val="24"/>
                <w:szCs w:val="24"/>
                <w:rtl w:val="0"/>
              </w:rPr>
              <w:t xml:space="preserve">mediums</w:t>
            </w:r>
            <w:r w:rsidDel="00000000" w:rsidR="00000000" w:rsidRPr="00000000">
              <w:rPr>
                <w:rFonts w:ascii="Arial Narrow" w:cs="Arial Narrow" w:eastAsia="Arial Narrow" w:hAnsi="Arial Narrow"/>
                <w:color w:val="000000"/>
                <w:sz w:val="24"/>
                <w:szCs w:val="24"/>
                <w:vertAlign w:val="baseline"/>
                <w:rtl w:val="0"/>
              </w:rPr>
              <w:t xml:space="preserve">, as well as targeted publics and partnerships with the aim of fulfilling CEHURD’s advocacy goals and objectives.</w:t>
            </w:r>
          </w:p>
          <w:p w:rsidR="00000000" w:rsidDel="00000000" w:rsidP="00000000" w:rsidRDefault="00000000" w:rsidRPr="00000000" w14:paraId="0000000A">
            <w:pPr>
              <w:jc w:val="both"/>
              <w:rPr>
                <w:rFonts w:ascii="Arial Narrow" w:cs="Arial Narrow" w:eastAsia="Arial Narrow" w:hAnsi="Arial Narrow"/>
                <w:color w:val="000000"/>
                <w:sz w:val="24"/>
                <w:szCs w:val="24"/>
                <w:vertAlign w:val="baseline"/>
              </w:rPr>
            </w:pPr>
            <w:r w:rsidDel="00000000" w:rsidR="00000000" w:rsidRPr="00000000">
              <w:rPr>
                <w:rtl w:val="0"/>
              </w:rPr>
            </w:r>
          </w:p>
          <w:p w:rsidR="00000000" w:rsidDel="00000000" w:rsidP="00000000" w:rsidRDefault="00000000" w:rsidRPr="00000000" w14:paraId="0000000B">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color w:val="000000"/>
                <w:sz w:val="24"/>
                <w:szCs w:val="24"/>
                <w:vertAlign w:val="baseline"/>
                <w:rtl w:val="0"/>
              </w:rPr>
              <w:t xml:space="preserve">This is a highly engaging position requiring multitasking capabilities and capacities ranging from research, writing, to designing advocacy and lobby tools, as well as partnership management at national, regional and global levels using evidence-based research and advocacy initiatives in order to strengthen CEHURD’s advocacy work on health and social justice. The incumbent is expected to be updated on all ongoing discussions on health (nationally, regionally and globally) and place advocacy priorities for the Institution </w:t>
            </w:r>
            <w:r w:rsidDel="00000000" w:rsidR="00000000" w:rsidRPr="00000000">
              <w:rPr>
                <w:rtl w:val="0"/>
              </w:rPr>
            </w:r>
          </w:p>
          <w:p w:rsidR="00000000" w:rsidDel="00000000" w:rsidP="00000000" w:rsidRDefault="00000000" w:rsidRPr="00000000" w14:paraId="0000000C">
            <w:pPr>
              <w:jc w:val="both"/>
              <w:rPr>
                <w:rFonts w:ascii="Arial Narrow" w:cs="Arial Narrow" w:eastAsia="Arial Narrow" w:hAnsi="Arial Narrow"/>
                <w:b w:val="0"/>
                <w:color w:val="000000"/>
                <w:sz w:val="24"/>
                <w:szCs w:val="24"/>
                <w:vertAlign w:val="baseline"/>
              </w:rPr>
            </w:pPr>
            <w:r w:rsidDel="00000000" w:rsidR="00000000" w:rsidRPr="00000000">
              <w:rPr>
                <w:rtl w:val="0"/>
              </w:rPr>
            </w:r>
          </w:p>
          <w:p w:rsidR="00000000" w:rsidDel="00000000" w:rsidP="00000000" w:rsidRDefault="00000000" w:rsidRPr="00000000" w14:paraId="0000000D">
            <w:pPr>
              <w:jc w:val="both"/>
              <w:rPr>
                <w:rFonts w:ascii="Arial Narrow" w:cs="Arial Narrow" w:eastAsia="Arial Narrow" w:hAnsi="Arial Narrow"/>
                <w:b w:val="0"/>
                <w:color w:val="000000"/>
                <w:sz w:val="24"/>
                <w:szCs w:val="24"/>
                <w:vertAlign w:val="baseline"/>
              </w:rPr>
            </w:pPr>
            <w:r w:rsidDel="00000000" w:rsidR="00000000" w:rsidRPr="00000000">
              <w:rPr>
                <w:rFonts w:ascii="Arial Narrow" w:cs="Arial Narrow" w:eastAsia="Arial Narrow" w:hAnsi="Arial Narrow"/>
                <w:b w:val="1"/>
                <w:color w:val="000000"/>
                <w:sz w:val="24"/>
                <w:szCs w:val="24"/>
                <w:vertAlign w:val="baseline"/>
                <w:rtl w:val="0"/>
              </w:rPr>
              <w:t xml:space="preserve">Key Responsibilities: </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 close collaboration with the Senior Management Team, review and spearhead implementation of CEHURD’s advocacy strategy including coordination of programme &amp; departmental advocacy interventions at community, national, regional and international levels.</w:t>
            </w:r>
          </w:p>
          <w:p w:rsidR="00000000" w:rsidDel="00000000" w:rsidP="00000000" w:rsidRDefault="00000000" w:rsidRPr="00000000" w14:paraId="0000000F">
            <w:pPr>
              <w:numPr>
                <w:ilvl w:val="0"/>
                <w:numId w:val="1"/>
              </w:numPr>
              <w:spacing w:after="0" w:before="0" w:lineRule="auto"/>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Conduct legal and policy research and analysis on </w:t>
            </w:r>
            <w:r w:rsidDel="00000000" w:rsidR="00000000" w:rsidRPr="00000000">
              <w:rPr>
                <w:rFonts w:ascii="Arial Narrow" w:cs="Arial Narrow" w:eastAsia="Arial Narrow" w:hAnsi="Arial Narrow"/>
                <w:sz w:val="24"/>
                <w:szCs w:val="24"/>
                <w:rtl w:val="0"/>
              </w:rPr>
              <w:t xml:space="preserve">n</w:t>
            </w:r>
            <w:r w:rsidDel="00000000" w:rsidR="00000000" w:rsidRPr="00000000">
              <w:rPr>
                <w:rFonts w:ascii="Arial Narrow" w:cs="Arial Narrow" w:eastAsia="Arial Narrow" w:hAnsi="Arial Narrow"/>
                <w:sz w:val="24"/>
                <w:szCs w:val="24"/>
                <w:vertAlign w:val="baseline"/>
                <w:rtl w:val="0"/>
              </w:rPr>
              <w:t xml:space="preserve">ational, </w:t>
            </w:r>
            <w:r w:rsidDel="00000000" w:rsidR="00000000" w:rsidRPr="00000000">
              <w:rPr>
                <w:rFonts w:ascii="Arial Narrow" w:cs="Arial Narrow" w:eastAsia="Arial Narrow" w:hAnsi="Arial Narrow"/>
                <w:sz w:val="24"/>
                <w:szCs w:val="24"/>
                <w:rtl w:val="0"/>
              </w:rPr>
              <w:t xml:space="preserve">r</w:t>
            </w:r>
            <w:r w:rsidDel="00000000" w:rsidR="00000000" w:rsidRPr="00000000">
              <w:rPr>
                <w:rFonts w:ascii="Arial Narrow" w:cs="Arial Narrow" w:eastAsia="Arial Narrow" w:hAnsi="Arial Narrow"/>
                <w:sz w:val="24"/>
                <w:szCs w:val="24"/>
                <w:vertAlign w:val="baseline"/>
                <w:rtl w:val="0"/>
              </w:rPr>
              <w:t xml:space="preserve">egional and </w:t>
            </w:r>
            <w:r w:rsidDel="00000000" w:rsidR="00000000" w:rsidRPr="00000000">
              <w:rPr>
                <w:rFonts w:ascii="Arial Narrow" w:cs="Arial Narrow" w:eastAsia="Arial Narrow" w:hAnsi="Arial Narrow"/>
                <w:sz w:val="24"/>
                <w:szCs w:val="24"/>
                <w:rtl w:val="0"/>
              </w:rPr>
              <w:t xml:space="preserve">i</w:t>
            </w:r>
            <w:r w:rsidDel="00000000" w:rsidR="00000000" w:rsidRPr="00000000">
              <w:rPr>
                <w:rFonts w:ascii="Arial Narrow" w:cs="Arial Narrow" w:eastAsia="Arial Narrow" w:hAnsi="Arial Narrow"/>
                <w:sz w:val="24"/>
                <w:szCs w:val="24"/>
                <w:vertAlign w:val="baseline"/>
                <w:rtl w:val="0"/>
              </w:rPr>
              <w:t xml:space="preserve">nternational law, human rights law, and foreign and comparative law and align the findings with CEHURD’s advocacy strategy.</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 liaison with </w:t>
            </w:r>
            <w:r w:rsidDel="00000000" w:rsidR="00000000" w:rsidRPr="00000000">
              <w:rPr>
                <w:rFonts w:ascii="Arial Narrow" w:cs="Arial Narrow" w:eastAsia="Arial Narrow" w:hAnsi="Arial Narrow"/>
                <w:sz w:val="24"/>
                <w:szCs w:val="24"/>
                <w:rtl w:val="0"/>
              </w:rPr>
              <w:t xml:space="preserve">p</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rogramme </w:t>
            </w:r>
            <w:r w:rsidDel="00000000" w:rsidR="00000000" w:rsidRPr="00000000">
              <w:rPr>
                <w:rFonts w:ascii="Arial Narrow" w:cs="Arial Narrow" w:eastAsia="Arial Narrow" w:hAnsi="Arial Narrow"/>
                <w:sz w:val="24"/>
                <w:szCs w:val="24"/>
                <w:rtl w:val="0"/>
              </w:rPr>
              <w:t xml:space="preserve">m</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anagers, support the implementation of health rights advocacy programmes/projects in line with the overall CEHURD Strategic Plan and the approved advocacy strategy.</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8"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 partnership with </w:t>
            </w:r>
            <w:r w:rsidDel="00000000" w:rsidR="00000000" w:rsidRPr="00000000">
              <w:rPr>
                <w:rFonts w:ascii="Arial Narrow" w:cs="Arial Narrow" w:eastAsia="Arial Narrow" w:hAnsi="Arial Narrow"/>
                <w:sz w:val="24"/>
                <w:szCs w:val="24"/>
                <w:rtl w:val="0"/>
              </w:rPr>
              <w:t xml:space="preserve">p</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rogramme </w:t>
            </w:r>
            <w:r w:rsidDel="00000000" w:rsidR="00000000" w:rsidRPr="00000000">
              <w:rPr>
                <w:rFonts w:ascii="Arial Narrow" w:cs="Arial Narrow" w:eastAsia="Arial Narrow" w:hAnsi="Arial Narrow"/>
                <w:sz w:val="24"/>
                <w:szCs w:val="24"/>
                <w:rtl w:val="0"/>
              </w:rPr>
              <w:t xml:space="preserve">m</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anagers, develop health and human rights advocacy and documentation work plans and budgets.</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8"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Spearhead the </w:t>
            </w:r>
            <w:r w:rsidDel="00000000" w:rsidR="00000000" w:rsidRPr="00000000">
              <w:rPr>
                <w:rFonts w:ascii="Arial Narrow" w:cs="Arial Narrow" w:eastAsia="Arial Narrow" w:hAnsi="Arial Narrow"/>
                <w:sz w:val="24"/>
                <w:szCs w:val="24"/>
                <w:rtl w:val="0"/>
              </w:rPr>
              <w:t xml:space="preserve">documentation of CEHURD's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successes</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us</w:t>
            </w:r>
            <w:r w:rsidDel="00000000" w:rsidR="00000000" w:rsidRPr="00000000">
              <w:rPr>
                <w:rFonts w:ascii="Arial Narrow" w:cs="Arial Narrow" w:eastAsia="Arial Narrow" w:hAnsi="Arial Narrow"/>
                <w:sz w:val="24"/>
                <w:szCs w:val="24"/>
                <w:rtl w:val="0"/>
              </w:rPr>
              <w:t xml:space="preserve">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that as a basis for promoting the approved advocacy strategy.</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8"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Leverage CEHURD’s advocacy to impact laws, policies, strategies and interventions.</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8"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Seize advocacy opportunities and guide programme teams on how to incorporate them in their work/ activities.</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8"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Spearhead mentorship and capacity building initiatives on advocacy matters.</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8"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Support all programmes in the implementation of CEHURD’s Institutional Advocacy Strategy by producing and disseminating appropriate reports and materials as required. </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Oversee CEHURD’s advocacy efforts in drafting petitions, policy briefs, briefing papers, discussion papers, internal memorandums, and other advocacy documents. </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Assist implementing teams in the editing, fact-checking of reports, petitions, draft publications, and other CEHURD advocacy documents as needed.</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Steer CEHURD’s advocacy engagement meetings / processes with a cross range of stakeholders. </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Lead the analysis of external articles and publications to track trends that inform CEHURD advocacy engagements and programming. </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Undertake partner mapping and keeping an up-to-date database of partners identified in health and human rights advocacy that support CEHURD’s goals and objectives</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 partnership with the Programme Manager, Strategic Litigation (SL), design and implement advocacy initiatives for cases that are litigated by the institution.</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Provide guidance and strategies of uplifting national level advocacy efforts to community and </w:t>
            </w:r>
            <w:r w:rsidDel="00000000" w:rsidR="00000000" w:rsidRPr="00000000">
              <w:rPr>
                <w:rFonts w:ascii="Arial Narrow" w:cs="Arial Narrow" w:eastAsia="Arial Narrow" w:hAnsi="Arial Narrow"/>
                <w:sz w:val="24"/>
                <w:szCs w:val="24"/>
                <w:rtl w:val="0"/>
              </w:rPr>
              <w:t xml:space="preserve">v</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w:t>
            </w:r>
            <w:r w:rsidDel="00000000" w:rsidR="00000000" w:rsidRPr="00000000">
              <w:rPr>
                <w:rFonts w:ascii="Arial Narrow" w:cs="Arial Narrow" w:eastAsia="Arial Narrow" w:hAnsi="Arial Narrow"/>
                <w:sz w:val="24"/>
                <w:szCs w:val="24"/>
                <w:rtl w:val="0"/>
              </w:rPr>
              <w:t xml:space="preserve">ce versa.</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Follow up, document and disseminate information regarding cases identified by the C</w:t>
            </w:r>
            <w:r w:rsidDel="00000000" w:rsidR="00000000" w:rsidRPr="00000000">
              <w:rPr>
                <w:rFonts w:ascii="Arial Narrow" w:cs="Arial Narrow" w:eastAsia="Arial Narrow" w:hAnsi="Arial Narrow"/>
                <w:sz w:val="24"/>
                <w:szCs w:val="24"/>
                <w:rtl w:val="0"/>
              </w:rPr>
              <w:t xml:space="preserve">ommunity Empowerment Programme (CEP) t</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eam and/or Community </w:t>
            </w:r>
            <w:r w:rsidDel="00000000" w:rsidR="00000000" w:rsidRPr="00000000">
              <w:rPr>
                <w:rFonts w:ascii="Arial Narrow" w:cs="Arial Narrow" w:eastAsia="Arial Narrow" w:hAnsi="Arial Narrow"/>
                <w:sz w:val="24"/>
                <w:szCs w:val="24"/>
                <w:rtl w:val="0"/>
              </w:rPr>
              <w:t xml:space="preserve">Health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Advocates (CHAs) to promote or implement CEHURD’s advocacy initiatives. </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 partnership with CEHURD teams, support community and district-level advocacy campaigns.</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 close collaboration with the Programme Manager, Campaigns, Partnerships and Networks (CPN), carry out parliamentary advocacy in health including keeping abreast with relevant parliamentary committees.</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Working closely with the Communications Manager, participate in the design and implementation of strategic communication activities that promote CEHURD’s advocacy agenda widely to its numerous audiences.</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Participate in the development and dissemination of reports, learning materials, and interventions that will promote best practice on social justice in health.</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Proactively monitor and review the effectiveness and impact of CEHURD’s advocacy initiatives on an on-going basis, using the approved MEL Framework, in collaboration with the MEL team.  </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Participate in programme/departmental meetings across other programmes and departments and provide guidance on advocacy matters as required. </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Promote appropriate linkages between CEHURD’s programmes and the health and human rights advocacy and documentation work.</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Spearhead  the provision of technical assistance to CEHURD’s partners and sub-grantees on health and </w:t>
            </w:r>
            <w:r w:rsidDel="00000000" w:rsidR="00000000" w:rsidRPr="00000000">
              <w:rPr>
                <w:rFonts w:ascii="Arial Narrow" w:cs="Arial Narrow" w:eastAsia="Arial Narrow" w:hAnsi="Arial Narrow"/>
                <w:sz w:val="24"/>
                <w:szCs w:val="24"/>
                <w:rtl w:val="0"/>
              </w:rPr>
              <w:t xml:space="preserve">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uman rights advocacy including SRHR.</w:t>
            </w:r>
          </w:p>
          <w:p w:rsidR="00000000" w:rsidDel="00000000" w:rsidP="00000000" w:rsidRDefault="00000000" w:rsidRPr="00000000" w14:paraId="00000027">
            <w:pPr>
              <w:numPr>
                <w:ilvl w:val="0"/>
                <w:numId w:val="1"/>
              </w:numPr>
              <w:spacing w:after="0" w:before="0" w:lineRule="auto"/>
              <w:ind w:left="720" w:hanging="360"/>
              <w:jc w:val="both"/>
              <w:rPr>
                <w:color w:val="000000"/>
                <w:sz w:val="24"/>
                <w:szCs w:val="24"/>
              </w:rPr>
            </w:pPr>
            <w:r w:rsidDel="00000000" w:rsidR="00000000" w:rsidRPr="00000000">
              <w:rPr>
                <w:rFonts w:ascii="Arial Narrow" w:cs="Arial Narrow" w:eastAsia="Arial Narrow" w:hAnsi="Arial Narrow"/>
                <w:sz w:val="24"/>
                <w:szCs w:val="24"/>
                <w:vertAlign w:val="baseline"/>
                <w:rtl w:val="0"/>
              </w:rPr>
              <w:t xml:space="preserve">Organi</w:t>
            </w:r>
            <w:r w:rsidDel="00000000" w:rsidR="00000000" w:rsidRPr="00000000">
              <w:rPr>
                <w:rFonts w:ascii="Arial Narrow" w:cs="Arial Narrow" w:eastAsia="Arial Narrow" w:hAnsi="Arial Narrow"/>
                <w:sz w:val="24"/>
                <w:szCs w:val="24"/>
                <w:rtl w:val="0"/>
              </w:rPr>
              <w:t xml:space="preserve">s</w:t>
            </w:r>
            <w:r w:rsidDel="00000000" w:rsidR="00000000" w:rsidRPr="00000000">
              <w:rPr>
                <w:rFonts w:ascii="Arial Narrow" w:cs="Arial Narrow" w:eastAsia="Arial Narrow" w:hAnsi="Arial Narrow"/>
                <w:sz w:val="24"/>
                <w:szCs w:val="24"/>
                <w:vertAlign w:val="baseline"/>
                <w:rtl w:val="0"/>
              </w:rPr>
              <w:t xml:space="preserve">e or attend meetings and training by CEHURD and or other relevant partners in advocacy for health and health rights.</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Carry out any other duties assigned by the Management team or any other duly authori</w:t>
            </w:r>
            <w:r w:rsidDel="00000000" w:rsidR="00000000" w:rsidRPr="00000000">
              <w:rPr>
                <w:rFonts w:ascii="Arial Narrow" w:cs="Arial Narrow" w:eastAsia="Arial Narrow" w:hAnsi="Arial Narrow"/>
                <w:sz w:val="24"/>
                <w:szCs w:val="24"/>
                <w:rtl w:val="0"/>
              </w:rPr>
              <w:t xml:space="preserve">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ed staff</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jc w:val="both"/>
              <w:rPr>
                <w:rFonts w:ascii="Arial Narrow" w:cs="Arial Narrow" w:eastAsia="Arial Narrow" w:hAnsi="Arial Narrow"/>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In addition to individual respective tasks, the Programme Specialist, Health and Human Rights Advocacy will be expected:</w:t>
            </w:r>
            <w:r w:rsidDel="00000000" w:rsidR="00000000" w:rsidRPr="00000000">
              <w:rPr>
                <w:rtl w:val="0"/>
              </w:rPr>
            </w:r>
          </w:p>
          <w:p w:rsidR="00000000" w:rsidDel="00000000" w:rsidP="00000000" w:rsidRDefault="00000000" w:rsidRPr="00000000" w14:paraId="0000002B">
            <w:pPr>
              <w:numPr>
                <w:ilvl w:val="0"/>
                <w:numId w:val="1"/>
              </w:numPr>
              <w:spacing w:after="0" w:before="0" w:lineRule="auto"/>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To adhere to CEHURD values and to actively promote their application amongst colleagues.</w:t>
            </w:r>
          </w:p>
          <w:p w:rsidR="00000000" w:rsidDel="00000000" w:rsidP="00000000" w:rsidRDefault="00000000" w:rsidRPr="00000000" w14:paraId="0000002C">
            <w:pPr>
              <w:numPr>
                <w:ilvl w:val="0"/>
                <w:numId w:val="1"/>
              </w:numPr>
              <w:spacing w:after="0" w:before="0" w:lineRule="auto"/>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To undertake tasks in a creative, self-driven and innovative fashion.</w:t>
            </w:r>
          </w:p>
          <w:p w:rsidR="00000000" w:rsidDel="00000000" w:rsidP="00000000" w:rsidRDefault="00000000" w:rsidRPr="00000000" w14:paraId="0000002D">
            <w:pPr>
              <w:numPr>
                <w:ilvl w:val="0"/>
                <w:numId w:val="1"/>
              </w:numPr>
              <w:spacing w:after="0" w:before="0" w:lineRule="auto"/>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To identify and implement additional tasks/ideas of benefit to the organi</w:t>
            </w:r>
            <w:r w:rsidDel="00000000" w:rsidR="00000000" w:rsidRPr="00000000">
              <w:rPr>
                <w:rFonts w:ascii="Arial Narrow" w:cs="Arial Narrow" w:eastAsia="Arial Narrow" w:hAnsi="Arial Narrow"/>
                <w:sz w:val="24"/>
                <w:szCs w:val="24"/>
                <w:rtl w:val="0"/>
              </w:rPr>
              <w:t xml:space="preserve">s</w:t>
            </w:r>
            <w:r w:rsidDel="00000000" w:rsidR="00000000" w:rsidRPr="00000000">
              <w:rPr>
                <w:rFonts w:ascii="Arial Narrow" w:cs="Arial Narrow" w:eastAsia="Arial Narrow" w:hAnsi="Arial Narrow"/>
                <w:sz w:val="24"/>
                <w:szCs w:val="24"/>
                <w:vertAlign w:val="baseline"/>
                <w:rtl w:val="0"/>
              </w:rPr>
              <w:t xml:space="preserve">ation.</w:t>
            </w:r>
          </w:p>
          <w:p w:rsidR="00000000" w:rsidDel="00000000" w:rsidP="00000000" w:rsidRDefault="00000000" w:rsidRPr="00000000" w14:paraId="0000002E">
            <w:pPr>
              <w:numPr>
                <w:ilvl w:val="0"/>
                <w:numId w:val="1"/>
              </w:numPr>
              <w:spacing w:after="0" w:before="0" w:lineRule="auto"/>
              <w:ind w:left="720" w:hanging="360"/>
              <w:jc w:val="both"/>
              <w:rPr>
                <w:sz w:val="24"/>
                <w:szCs w:val="24"/>
              </w:rPr>
            </w:pPr>
            <w:r w:rsidDel="00000000" w:rsidR="00000000" w:rsidRPr="00000000">
              <w:rPr>
                <w:rFonts w:ascii="Arial Narrow" w:cs="Arial Narrow" w:eastAsia="Arial Narrow" w:hAnsi="Arial Narrow"/>
                <w:sz w:val="24"/>
                <w:szCs w:val="24"/>
                <w:vertAlign w:val="baseline"/>
                <w:rtl w:val="0"/>
              </w:rPr>
              <w:t xml:space="preserve">To uphold and protect the institutional brand at all times</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attainment of the above will be reflected in the incumbent’s appraisal, as well as the achievement of outputs, as described in above key responsibilities.</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Key Relationships:</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CEHURD Senior Management Team</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All CEHURD staff</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CEHURD’s programmes and </w:t>
            </w:r>
            <w:r w:rsidDel="00000000" w:rsidR="00000000" w:rsidRPr="00000000">
              <w:rPr>
                <w:rFonts w:ascii="Arial Narrow" w:cs="Arial Narrow" w:eastAsia="Arial Narrow" w:hAnsi="Arial Narrow"/>
                <w:sz w:val="24"/>
                <w:szCs w:val="24"/>
                <w:rtl w:val="0"/>
              </w:rPr>
              <w:t xml:space="preserve">d</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epartments</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CEHURD thematic committees</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Other networks </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CEHURD </w:t>
            </w:r>
            <w:r w:rsidDel="00000000" w:rsidR="00000000" w:rsidRPr="00000000">
              <w:rPr>
                <w:rFonts w:ascii="Arial Narrow" w:cs="Arial Narrow" w:eastAsia="Arial Narrow" w:hAnsi="Arial Narrow"/>
                <w:sz w:val="24"/>
                <w:szCs w:val="24"/>
                <w:rtl w:val="0"/>
              </w:rPr>
              <w:t xml:space="preserve">p</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artners and stakeholders</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Job related experience and knowledge:</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Should hold a Bachelors’ Degree in Law, Human Rights, Social Science, Political Science, Economics, Public Health or any related qualifications. </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Master’s qualification in any of the fields above is required</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At least 8 years’ experience working on Health and Human rights advocacy issues and/or research </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Relevant Past Experience in Human Rights and the Right to Health Advocacy is required.</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Should have in-depth knowledge of health and human rights and practical application of advocacy and research  at all levels nationally, regionally and globally </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Experience in public policy formulation and implementation </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SRHR advocacy experience is desirable</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Fluency and proficiency in oral and written English and other Ugandan local languages</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Previous experience in running and managing advocacy campaigns</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Previous experience of project/programme management </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Committed activist / practitioner with a theoretical and practical understanding of health and human rights, social justice and development issues as well as understanding of the complex contemporary challenges facing Uganda and the underlying issues to the attainment of the right to health</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Proven relationship with Government ministries, departments and CSOs in health, human rights and SRHR advocacy.</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Experience of Monitoring, Evaluation and Learning (preferred) </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Experience in project financial management and budget holding (preferred)</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Ability to organi</w:t>
            </w:r>
            <w:r w:rsidDel="00000000" w:rsidR="00000000" w:rsidRPr="00000000">
              <w:rPr>
                <w:rFonts w:ascii="Arial Narrow" w:cs="Arial Narrow" w:eastAsia="Arial Narrow" w:hAnsi="Arial Narrow"/>
                <w:sz w:val="24"/>
                <w:szCs w:val="24"/>
                <w:rtl w:val="0"/>
              </w:rPr>
              <w:t xml:space="preserve">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 and oversee the coordination of programs across Uganda and beyond. </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Exposure on diversity across Uganda as well as training, networking, lobbying, advocacy and campaign skills at national level. </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Have broad appreciation and capability to promote cultural, age, gender and religious diversity across the organisation</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Have a broad appreciation of the unique health and human rights of CEHURD Target Constituencies that include: Women and Girls, Children and Youth, Sexual Minorities, Persons with Disabilities, Ethnic Minorities, People Living with HIV/AIDS and TB, The Elderly and Survivors of Violence, Torture and Conflict. </w:t>
            </w:r>
          </w:p>
        </w:tc>
      </w:tr>
    </w:tbl>
    <w:p w:rsidR="00000000" w:rsidDel="00000000" w:rsidP="00000000" w:rsidRDefault="00000000" w:rsidRPr="00000000" w14:paraId="00000050">
      <w:pPr>
        <w:rPr>
          <w:vertAlign w:val="baseline"/>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20" w:before="6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20" w:before="6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20" w:before="6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240" w:before="60" w:line="240" w:lineRule="auto"/>
      <w:ind w:left="792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5026025</wp:posOffset>
          </wp:positionH>
          <wp:positionV relativeFrom="paragraph">
            <wp:posOffset>-175259</wp:posOffset>
          </wp:positionV>
          <wp:extent cx="1304925" cy="340995"/>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04925" cy="340995"/>
                  </a:xfrm>
                  <a:prstGeom prst="rect"/>
                  <a:ln/>
                </pic:spPr>
              </pic:pic>
            </a:graphicData>
          </a:graphic>
        </wp:anchor>
      </w:drawing>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240" w:before="60" w:line="240" w:lineRule="auto"/>
      <w:ind w:left="0" w:right="0" w:firstLine="0"/>
      <w:jc w:val="center"/>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1"/>
        <w:i w:val="0"/>
        <w:smallCaps w:val="0"/>
        <w:strike w:val="0"/>
        <w:color w:val="000000"/>
        <w:sz w:val="44"/>
        <w:szCs w:val="44"/>
        <w:u w:val="none"/>
        <w:shd w:fill="auto" w:val="clear"/>
        <w:vertAlign w:val="baseline"/>
        <w:rtl w:val="0"/>
      </w:rPr>
      <w:t xml:space="preserve">JOB DESCRIPTION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20" w:before="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